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Ind w:w="108" w:type="dxa"/>
        <w:tblLook w:val="01E0" w:firstRow="1" w:lastRow="1" w:firstColumn="1" w:lastColumn="1" w:noHBand="0" w:noVBand="0"/>
      </w:tblPr>
      <w:tblGrid>
        <w:gridCol w:w="2660"/>
        <w:gridCol w:w="6440"/>
      </w:tblGrid>
      <w:tr w:rsidR="002A301B" w:rsidRPr="002C1DBA" w:rsidTr="00FE5A94">
        <w:trPr>
          <w:trHeight w:val="900"/>
        </w:trPr>
        <w:tc>
          <w:tcPr>
            <w:tcW w:w="2660" w:type="dxa"/>
          </w:tcPr>
          <w:p w:rsidR="002A301B" w:rsidRPr="002C1DBA" w:rsidRDefault="002A301B" w:rsidP="00FE5A94">
            <w:pPr>
              <w:tabs>
                <w:tab w:val="left" w:pos="1152"/>
              </w:tabs>
              <w:spacing w:before="60" w:line="240" w:lineRule="exact"/>
              <w:jc w:val="center"/>
              <w:rPr>
                <w:b/>
                <w:szCs w:val="26"/>
              </w:rPr>
            </w:pPr>
            <w:r w:rsidRPr="002C1DB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7B7B2" wp14:editId="3F5EF238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237490</wp:posOffset>
                      </wp:positionV>
                      <wp:extent cx="520700" cy="0"/>
                      <wp:effectExtent l="6985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7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0324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18.7pt" to="80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" strokeweight=".25pt"/>
                  </w:pict>
                </mc:Fallback>
              </mc:AlternateContent>
            </w:r>
            <w:r w:rsidRPr="002C1DBA">
              <w:rPr>
                <w:b/>
                <w:sz w:val="26"/>
                <w:szCs w:val="26"/>
              </w:rPr>
              <w:t>BỘ TƯ PHÁP</w:t>
            </w:r>
          </w:p>
        </w:tc>
        <w:tc>
          <w:tcPr>
            <w:tcW w:w="6440" w:type="dxa"/>
            <w:shd w:val="clear" w:color="auto" w:fill="auto"/>
          </w:tcPr>
          <w:p w:rsidR="002A301B" w:rsidRPr="002C1DBA" w:rsidRDefault="002A301B" w:rsidP="00FE5A94">
            <w:pPr>
              <w:tabs>
                <w:tab w:val="left" w:pos="1152"/>
              </w:tabs>
              <w:spacing w:before="60" w:line="240" w:lineRule="exact"/>
              <w:jc w:val="center"/>
              <w:rPr>
                <w:b/>
                <w:sz w:val="26"/>
                <w:szCs w:val="26"/>
              </w:rPr>
            </w:pPr>
            <w:r w:rsidRPr="002C1DBA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C1DBA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2A301B" w:rsidRPr="002C1DBA" w:rsidRDefault="002A301B" w:rsidP="00FE5A94">
            <w:pPr>
              <w:tabs>
                <w:tab w:val="left" w:pos="1152"/>
              </w:tabs>
              <w:spacing w:before="60" w:line="240" w:lineRule="exact"/>
              <w:jc w:val="center"/>
              <w:rPr>
                <w:b/>
                <w:szCs w:val="26"/>
              </w:rPr>
            </w:pPr>
            <w:r w:rsidRPr="002C1DBA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F1DEB" wp14:editId="7FAB967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222885</wp:posOffset>
                      </wp:positionV>
                      <wp:extent cx="2098675" cy="0"/>
                      <wp:effectExtent l="6985" t="9525" r="889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AC59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17.55pt" to="238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" strokeweight=".25pt"/>
                  </w:pict>
                </mc:Fallback>
              </mc:AlternateContent>
            </w:r>
            <w:r w:rsidRPr="002C1DBA">
              <w:rPr>
                <w:b/>
                <w:szCs w:val="26"/>
              </w:rPr>
              <w:t>Độc lập - Tự do - Hạnh phúc</w:t>
            </w:r>
          </w:p>
        </w:tc>
      </w:tr>
      <w:tr w:rsidR="002A301B" w:rsidRPr="002C1DBA" w:rsidTr="00FE5A94">
        <w:trPr>
          <w:trHeight w:val="231"/>
        </w:trPr>
        <w:tc>
          <w:tcPr>
            <w:tcW w:w="2660" w:type="dxa"/>
          </w:tcPr>
          <w:p w:rsidR="002A301B" w:rsidRPr="00F109F6" w:rsidRDefault="002A301B" w:rsidP="00D84247">
            <w:pPr>
              <w:tabs>
                <w:tab w:val="left" w:pos="1152"/>
              </w:tabs>
              <w:spacing w:before="60" w:line="240" w:lineRule="exact"/>
              <w:jc w:val="center"/>
              <w:rPr>
                <w:sz w:val="26"/>
                <w:szCs w:val="26"/>
              </w:rPr>
            </w:pPr>
            <w:r w:rsidRPr="00F109F6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</w:t>
            </w:r>
            <w:r w:rsidR="00D84247">
              <w:rPr>
                <w:sz w:val="26"/>
                <w:szCs w:val="26"/>
              </w:rPr>
              <w:t>635</w:t>
            </w:r>
            <w:r w:rsidRPr="00F109F6">
              <w:rPr>
                <w:sz w:val="26"/>
                <w:szCs w:val="26"/>
              </w:rPr>
              <w:t>/GM-BTP</w:t>
            </w:r>
          </w:p>
        </w:tc>
        <w:tc>
          <w:tcPr>
            <w:tcW w:w="6440" w:type="dxa"/>
            <w:shd w:val="clear" w:color="auto" w:fill="auto"/>
          </w:tcPr>
          <w:p w:rsidR="002A301B" w:rsidRPr="00F109F6" w:rsidRDefault="002A301B" w:rsidP="004218EF">
            <w:pPr>
              <w:tabs>
                <w:tab w:val="left" w:pos="1152"/>
              </w:tabs>
              <w:spacing w:before="60" w:after="120" w:line="24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109F6">
              <w:rPr>
                <w:i/>
                <w:sz w:val="26"/>
                <w:szCs w:val="26"/>
              </w:rPr>
              <w:t>Hà Nội, ngày</w:t>
            </w:r>
            <w:r>
              <w:rPr>
                <w:i/>
                <w:sz w:val="26"/>
                <w:szCs w:val="26"/>
              </w:rPr>
              <w:t xml:space="preserve"> </w:t>
            </w:r>
            <w:r w:rsidR="004218EF">
              <w:rPr>
                <w:i/>
                <w:sz w:val="26"/>
                <w:szCs w:val="26"/>
              </w:rPr>
              <w:t xml:space="preserve">11 </w:t>
            </w:r>
            <w:r w:rsidRPr="00F109F6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>11</w:t>
            </w:r>
            <w:r w:rsidRPr="00F109F6">
              <w:rPr>
                <w:i/>
                <w:sz w:val="26"/>
                <w:szCs w:val="26"/>
              </w:rPr>
              <w:t xml:space="preserve"> năm 2024</w:t>
            </w:r>
          </w:p>
        </w:tc>
      </w:tr>
    </w:tbl>
    <w:p w:rsidR="002A301B" w:rsidRPr="00464D5F" w:rsidRDefault="002A301B" w:rsidP="002A301B">
      <w:pPr>
        <w:pStyle w:val="abc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301B" w:rsidRPr="00096DAD" w:rsidRDefault="002A301B" w:rsidP="002A301B">
      <w:pPr>
        <w:pStyle w:val="abc"/>
        <w:spacing w:before="360"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GIẤY MỜI</w:t>
      </w:r>
    </w:p>
    <w:p w:rsidR="002A301B" w:rsidRDefault="002A301B" w:rsidP="002A301B">
      <w:pPr>
        <w:spacing w:before="120" w:after="120" w:line="360" w:lineRule="exact"/>
        <w:ind w:firstLine="720"/>
        <w:jc w:val="center"/>
        <w:rPr>
          <w:iCs/>
          <w:sz w:val="16"/>
          <w:szCs w:val="16"/>
        </w:rPr>
      </w:pPr>
      <w:r>
        <w:rPr>
          <w:bCs/>
          <w:iCs/>
        </w:rPr>
        <w:t>Kính gửi</w:t>
      </w:r>
      <w:r w:rsidRPr="00CA533E">
        <w:rPr>
          <w:bCs/>
          <w:iCs/>
        </w:rPr>
        <w:t>:</w:t>
      </w:r>
      <w:r w:rsidRPr="00CA533E">
        <w:rPr>
          <w:iCs/>
        </w:rPr>
        <w:t xml:space="preserve"> </w:t>
      </w:r>
      <w:r w:rsidRPr="00096DAD">
        <w:rPr>
          <w:iCs/>
          <w:sz w:val="16"/>
          <w:szCs w:val="16"/>
        </w:rPr>
        <w:t>……………</w:t>
      </w:r>
      <w:r>
        <w:rPr>
          <w:iCs/>
          <w:sz w:val="16"/>
          <w:szCs w:val="16"/>
        </w:rPr>
        <w:t>…………………</w:t>
      </w:r>
      <w:r w:rsidRPr="00096DAD">
        <w:rPr>
          <w:iCs/>
          <w:sz w:val="16"/>
          <w:szCs w:val="16"/>
        </w:rPr>
        <w:t>……………………………………………</w:t>
      </w:r>
      <w:r>
        <w:rPr>
          <w:iCs/>
          <w:sz w:val="16"/>
          <w:szCs w:val="16"/>
        </w:rPr>
        <w:t>…………………………..</w:t>
      </w:r>
    </w:p>
    <w:p w:rsidR="002A301B" w:rsidRDefault="002A301B" w:rsidP="002A301B">
      <w:pPr>
        <w:spacing w:before="120" w:after="120" w:line="360" w:lineRule="exact"/>
        <w:ind w:firstLine="560"/>
        <w:jc w:val="both"/>
        <w:rPr>
          <w:szCs w:val="28"/>
        </w:rPr>
      </w:pPr>
      <w:r w:rsidRPr="00E5305B">
        <w:rPr>
          <w:szCs w:val="28"/>
        </w:rPr>
        <w:t xml:space="preserve">Thực hiện </w:t>
      </w:r>
      <w:r>
        <w:rPr>
          <w:szCs w:val="28"/>
        </w:rPr>
        <w:t>Kế hoạch công tác năm 2024, B</w:t>
      </w:r>
      <w:r w:rsidRPr="00E5305B">
        <w:rPr>
          <w:szCs w:val="28"/>
        </w:rPr>
        <w:t xml:space="preserve">ộ Tư pháp đã chủ trì, phối hợp với các </w:t>
      </w:r>
      <w:r>
        <w:rPr>
          <w:szCs w:val="28"/>
        </w:rPr>
        <w:t xml:space="preserve">cơ quan, </w:t>
      </w:r>
      <w:r w:rsidRPr="00E5305B">
        <w:rPr>
          <w:szCs w:val="28"/>
        </w:rPr>
        <w:t xml:space="preserve">đơn vị có liên quan xây dựng dự thảo </w:t>
      </w:r>
      <w:r>
        <w:rPr>
          <w:szCs w:val="28"/>
        </w:rPr>
        <w:t>Thông tư của Bộ trưởng Bộ Tư pháp quy định Hệ thống chỉ tiêu thống kê ngành Tư pháp (</w:t>
      </w:r>
      <w:r w:rsidR="004218EF">
        <w:rPr>
          <w:szCs w:val="28"/>
        </w:rPr>
        <w:t>t</w:t>
      </w:r>
      <w:r>
        <w:rPr>
          <w:szCs w:val="28"/>
        </w:rPr>
        <w:t xml:space="preserve">hay thế Thông tư số 10/2017/TT-BTP ngày 26/12/2017). </w:t>
      </w:r>
    </w:p>
    <w:p w:rsidR="002A301B" w:rsidRDefault="002A301B" w:rsidP="002A301B">
      <w:pPr>
        <w:spacing w:before="120" w:after="120" w:line="360" w:lineRule="exact"/>
        <w:ind w:firstLine="560"/>
        <w:jc w:val="both"/>
        <w:rPr>
          <w:szCs w:val="28"/>
        </w:rPr>
      </w:pPr>
      <w:r w:rsidRPr="00E5305B">
        <w:rPr>
          <w:szCs w:val="28"/>
        </w:rPr>
        <w:t>Thực hiện quy định của Luật Ban hành văn bản quy phạm pháp luật</w:t>
      </w:r>
      <w:r>
        <w:rPr>
          <w:szCs w:val="28"/>
        </w:rPr>
        <w:t xml:space="preserve"> năm 2015 (được sửa đổi, bổ sung năm 2020)</w:t>
      </w:r>
      <w:r w:rsidRPr="00E5305B">
        <w:rPr>
          <w:szCs w:val="28"/>
        </w:rPr>
        <w:t xml:space="preserve">, Bộ Tư pháp tổ chức cuộc họp tư vấn thẩm định đối với dự thảo Thông tư </w:t>
      </w:r>
      <w:r>
        <w:rPr>
          <w:szCs w:val="28"/>
        </w:rPr>
        <w:t xml:space="preserve">nêu trên. </w:t>
      </w:r>
    </w:p>
    <w:p w:rsidR="002A301B" w:rsidRPr="00B06432" w:rsidRDefault="002A301B" w:rsidP="002A301B">
      <w:pPr>
        <w:spacing w:before="120" w:after="120" w:line="360" w:lineRule="atLeast"/>
        <w:ind w:firstLine="560"/>
        <w:jc w:val="both"/>
        <w:rPr>
          <w:b/>
          <w:iCs/>
          <w:spacing w:val="10"/>
          <w:szCs w:val="28"/>
        </w:rPr>
      </w:pPr>
      <w:r w:rsidRPr="00E5305B">
        <w:rPr>
          <w:b/>
          <w:iCs/>
          <w:szCs w:val="28"/>
        </w:rPr>
        <w:t>Thời gian</w:t>
      </w:r>
      <w:r w:rsidRPr="00E5305B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DF7D20">
        <w:rPr>
          <w:szCs w:val="28"/>
        </w:rPr>
        <w:t>14</w:t>
      </w:r>
      <w:r>
        <w:rPr>
          <w:szCs w:val="28"/>
        </w:rPr>
        <w:t>h00</w:t>
      </w:r>
      <w:r w:rsidRPr="00197648">
        <w:rPr>
          <w:szCs w:val="28"/>
        </w:rPr>
        <w:t xml:space="preserve"> </w:t>
      </w:r>
      <w:r w:rsidRPr="00B06432">
        <w:rPr>
          <w:spacing w:val="10"/>
          <w:szCs w:val="28"/>
        </w:rPr>
        <w:t>ngày</w:t>
      </w:r>
      <w:r>
        <w:rPr>
          <w:spacing w:val="10"/>
          <w:szCs w:val="28"/>
        </w:rPr>
        <w:t xml:space="preserve"> </w:t>
      </w:r>
      <w:r w:rsidR="00DF7D20">
        <w:rPr>
          <w:spacing w:val="10"/>
          <w:szCs w:val="28"/>
        </w:rPr>
        <w:t>14</w:t>
      </w:r>
      <w:r>
        <w:rPr>
          <w:spacing w:val="10"/>
          <w:szCs w:val="28"/>
        </w:rPr>
        <w:t xml:space="preserve">/11/2024 (thứ </w:t>
      </w:r>
      <w:r w:rsidR="00DF7D20">
        <w:rPr>
          <w:spacing w:val="10"/>
          <w:szCs w:val="28"/>
        </w:rPr>
        <w:t>Năm</w:t>
      </w:r>
      <w:r w:rsidRPr="00B06432">
        <w:rPr>
          <w:spacing w:val="10"/>
          <w:szCs w:val="28"/>
        </w:rPr>
        <w:t>).</w:t>
      </w:r>
    </w:p>
    <w:p w:rsidR="002A301B" w:rsidRDefault="002A301B" w:rsidP="002A301B">
      <w:pPr>
        <w:spacing w:before="120" w:after="120" w:line="360" w:lineRule="atLeast"/>
        <w:ind w:firstLine="560"/>
        <w:jc w:val="both"/>
        <w:rPr>
          <w:bCs/>
          <w:szCs w:val="28"/>
        </w:rPr>
      </w:pPr>
      <w:r w:rsidRPr="00E5305B">
        <w:rPr>
          <w:b/>
          <w:iCs/>
          <w:szCs w:val="28"/>
        </w:rPr>
        <w:t>Địa điểm</w:t>
      </w:r>
      <w:r w:rsidRPr="00E5305B">
        <w:rPr>
          <w:b/>
          <w:szCs w:val="28"/>
        </w:rPr>
        <w:t>:</w:t>
      </w:r>
      <w:r w:rsidRPr="00E5305B">
        <w:rPr>
          <w:szCs w:val="28"/>
        </w:rPr>
        <w:t xml:space="preserve"> </w:t>
      </w:r>
      <w:r w:rsidRPr="00E5305B">
        <w:rPr>
          <w:iCs/>
          <w:szCs w:val="28"/>
        </w:rPr>
        <w:t xml:space="preserve">Trụ sở Bộ Tư pháp số </w:t>
      </w:r>
      <w:r w:rsidRPr="00E5305B">
        <w:rPr>
          <w:bCs/>
          <w:szCs w:val="28"/>
        </w:rPr>
        <w:t>58 - 60 Trần Phú, Ba Đình, Hà Nội.</w:t>
      </w:r>
    </w:p>
    <w:p w:rsidR="002A301B" w:rsidRPr="00DB0AB1" w:rsidRDefault="002A301B" w:rsidP="002A301B">
      <w:pPr>
        <w:spacing w:before="120" w:after="120" w:line="400" w:lineRule="atLeast"/>
        <w:ind w:firstLine="561"/>
        <w:jc w:val="both"/>
        <w:rPr>
          <w:iCs/>
          <w:spacing w:val="-8"/>
          <w:sz w:val="16"/>
          <w:szCs w:val="16"/>
        </w:rPr>
      </w:pPr>
      <w:r w:rsidRPr="00DB0AB1">
        <w:rPr>
          <w:spacing w:val="-8"/>
        </w:rPr>
        <w:t xml:space="preserve">Bộ Tư pháp trân trọng đề nghị Quý cơ quan/đơn vị cử 01 cán bộ có trình độ chuyên môn phù hợp tham dự cuộc họp tư vấn thẩm định và phát biểu ý kiến thẩm định. </w:t>
      </w:r>
    </w:p>
    <w:p w:rsidR="002A301B" w:rsidRPr="00F7096C" w:rsidRDefault="002A301B" w:rsidP="002A301B">
      <w:pPr>
        <w:spacing w:before="120" w:after="120" w:line="360" w:lineRule="atLeast"/>
        <w:ind w:firstLine="560"/>
        <w:jc w:val="both"/>
        <w:rPr>
          <w:b/>
          <w:bCs/>
          <w:szCs w:val="28"/>
        </w:rPr>
      </w:pPr>
      <w:r>
        <w:rPr>
          <w:i/>
          <w:iCs/>
          <w:szCs w:val="28"/>
        </w:rPr>
        <w:t xml:space="preserve">Hồ sơ </w:t>
      </w:r>
      <w:r w:rsidRPr="00E5305B">
        <w:rPr>
          <w:i/>
          <w:iCs/>
          <w:szCs w:val="28"/>
        </w:rPr>
        <w:t>dự thảo Thông tư và các tài liệu có liên quan</w:t>
      </w:r>
      <w:r>
        <w:rPr>
          <w:i/>
          <w:iCs/>
          <w:szCs w:val="28"/>
        </w:rPr>
        <w:t xml:space="preserve"> tại địa chỉ: </w:t>
      </w:r>
      <w:hyperlink r:id="rId7" w:history="1">
        <w:r w:rsidRPr="00C639BE">
          <w:rPr>
            <w:rStyle w:val="Hyperlink"/>
            <w:i/>
            <w:iCs/>
            <w:szCs w:val="28"/>
          </w:rPr>
          <w:t>https://moj.gov.vn/qt/tintuc/Pages/chi-dao-dieu-hanh.aspx</w:t>
        </w:r>
      </w:hyperlink>
      <w:r>
        <w:rPr>
          <w:i/>
          <w:iCs/>
          <w:szCs w:val="28"/>
        </w:rPr>
        <w:t>)</w:t>
      </w:r>
      <w:r w:rsidRPr="00E5305B">
        <w:rPr>
          <w:i/>
          <w:iCs/>
          <w:szCs w:val="28"/>
        </w:rPr>
        <w:t>.</w:t>
      </w:r>
    </w:p>
    <w:p w:rsidR="002A301B" w:rsidRPr="00480367" w:rsidRDefault="002A301B" w:rsidP="002A301B">
      <w:pPr>
        <w:spacing w:before="120" w:after="120" w:line="360" w:lineRule="atLeast"/>
        <w:ind w:firstLine="560"/>
        <w:jc w:val="both"/>
        <w:rPr>
          <w:bCs/>
          <w:spacing w:val="8"/>
          <w:szCs w:val="28"/>
        </w:rPr>
      </w:pPr>
      <w:r w:rsidRPr="00480367">
        <w:rPr>
          <w:iCs/>
          <w:spacing w:val="8"/>
          <w:szCs w:val="28"/>
        </w:rPr>
        <w:t xml:space="preserve">Thông tin liên quan đến cuộc họp tư vấn thẩm định xin liên hệ với Vụ Các vấn đề chung về xây dựng pháp luật (đồng chí Nguyễn </w:t>
      </w:r>
      <w:r>
        <w:rPr>
          <w:iCs/>
          <w:spacing w:val="8"/>
          <w:szCs w:val="28"/>
        </w:rPr>
        <w:t>Thanh Hương</w:t>
      </w:r>
      <w:r w:rsidRPr="00480367">
        <w:rPr>
          <w:iCs/>
          <w:spacing w:val="8"/>
          <w:szCs w:val="28"/>
        </w:rPr>
        <w:t>, điện thoại số: 0</w:t>
      </w:r>
      <w:r w:rsidR="004218EF">
        <w:rPr>
          <w:iCs/>
          <w:spacing w:val="8"/>
          <w:szCs w:val="28"/>
        </w:rPr>
        <w:t>2</w:t>
      </w:r>
      <w:r w:rsidRPr="00480367">
        <w:rPr>
          <w:iCs/>
          <w:spacing w:val="8"/>
          <w:szCs w:val="28"/>
        </w:rPr>
        <w:t>462.739.386).</w:t>
      </w:r>
    </w:p>
    <w:p w:rsidR="002A301B" w:rsidRPr="00E5305B" w:rsidRDefault="002A301B" w:rsidP="002A301B">
      <w:pPr>
        <w:pStyle w:val="BodyText"/>
        <w:spacing w:before="120" w:after="120" w:line="360" w:lineRule="atLeast"/>
        <w:ind w:firstLine="697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T</w:t>
      </w:r>
      <w:r w:rsidRPr="00E5305B">
        <w:rPr>
          <w:rFonts w:ascii="Times New Roman" w:hAnsi="Times New Roman"/>
          <w:spacing w:val="-2"/>
          <w:szCs w:val="28"/>
        </w:rPr>
        <w:t>rân trọng cảm ơn sự quan tâm, tham dự của đồng chí./.</w:t>
      </w:r>
    </w:p>
    <w:p w:rsidR="002A301B" w:rsidRPr="00BE4C92" w:rsidRDefault="002A301B" w:rsidP="002A301B">
      <w:pPr>
        <w:pStyle w:val="BodyText"/>
        <w:rPr>
          <w:rFonts w:ascii="Times New Roman" w:hAnsi="Times New Roman"/>
          <w:sz w:val="26"/>
          <w:szCs w:val="26"/>
        </w:rPr>
      </w:pPr>
      <w:r w:rsidRPr="00BE4C92">
        <w:rPr>
          <w:rFonts w:ascii="Times New Roman" w:hAnsi="Times New Roman"/>
          <w:sz w:val="26"/>
          <w:szCs w:val="26"/>
        </w:rPr>
        <w:tab/>
        <w:t xml:space="preserve">           </w:t>
      </w:r>
    </w:p>
    <w:tbl>
      <w:tblPr>
        <w:tblW w:w="9158" w:type="dxa"/>
        <w:tblLook w:val="01E0" w:firstRow="1" w:lastRow="1" w:firstColumn="1" w:lastColumn="1" w:noHBand="0" w:noVBand="0"/>
      </w:tblPr>
      <w:tblGrid>
        <w:gridCol w:w="3965"/>
        <w:gridCol w:w="5193"/>
      </w:tblGrid>
      <w:tr w:rsidR="002A301B" w:rsidRPr="002C1DBA" w:rsidTr="00FE5A94">
        <w:trPr>
          <w:trHeight w:val="2859"/>
        </w:trPr>
        <w:tc>
          <w:tcPr>
            <w:tcW w:w="3965" w:type="dxa"/>
          </w:tcPr>
          <w:p w:rsidR="002A301B" w:rsidRPr="002C1DBA" w:rsidRDefault="002A301B" w:rsidP="00FE5A94">
            <w:pPr>
              <w:tabs>
                <w:tab w:val="left" w:pos="1152"/>
              </w:tabs>
              <w:spacing w:line="240" w:lineRule="atLeast"/>
              <w:ind w:left="-250" w:firstLine="250"/>
              <w:rPr>
                <w:b/>
                <w:i/>
                <w:sz w:val="24"/>
              </w:rPr>
            </w:pPr>
            <w:r w:rsidRPr="002C1DBA">
              <w:rPr>
                <w:b/>
                <w:i/>
                <w:sz w:val="24"/>
              </w:rPr>
              <w:t>Nơi nhận:</w:t>
            </w:r>
          </w:p>
          <w:p w:rsidR="002A301B" w:rsidRPr="002C1DBA" w:rsidRDefault="002A301B" w:rsidP="00FE5A94">
            <w:pPr>
              <w:tabs>
                <w:tab w:val="left" w:pos="1152"/>
              </w:tabs>
              <w:spacing w:line="240" w:lineRule="atLeast"/>
              <w:ind w:left="-250" w:firstLine="250"/>
              <w:rPr>
                <w:sz w:val="22"/>
                <w:szCs w:val="22"/>
              </w:rPr>
            </w:pPr>
            <w:r w:rsidRPr="002C1DBA">
              <w:rPr>
                <w:sz w:val="22"/>
                <w:szCs w:val="22"/>
              </w:rPr>
              <w:t>- Như trên;</w:t>
            </w:r>
          </w:p>
          <w:p w:rsidR="002A301B" w:rsidRDefault="002A301B" w:rsidP="00FE5A94">
            <w:pPr>
              <w:tabs>
                <w:tab w:val="left" w:pos="1152"/>
              </w:tabs>
              <w:spacing w:line="240" w:lineRule="atLeast"/>
              <w:ind w:left="-250" w:firstLine="250"/>
              <w:rPr>
                <w:sz w:val="22"/>
                <w:szCs w:val="22"/>
              </w:rPr>
            </w:pPr>
            <w:r w:rsidRPr="002C1DBA">
              <w:rPr>
                <w:sz w:val="22"/>
                <w:szCs w:val="22"/>
              </w:rPr>
              <w:t>- Bộ trưởng (để b/c);</w:t>
            </w:r>
          </w:p>
          <w:p w:rsidR="002A301B" w:rsidRDefault="002A301B" w:rsidP="00FE5A94">
            <w:pPr>
              <w:tabs>
                <w:tab w:val="left" w:pos="1152"/>
              </w:tabs>
              <w:spacing w:line="240" w:lineRule="atLeast"/>
              <w:ind w:left="-250" w:first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Thứ trưởng Mai Lương Khôi (để b/c)</w:t>
            </w:r>
          </w:p>
          <w:p w:rsidR="002A301B" w:rsidRDefault="002A301B" w:rsidP="00FE5A94">
            <w:pPr>
              <w:tabs>
                <w:tab w:val="left" w:pos="1152"/>
              </w:tabs>
              <w:spacing w:line="240" w:lineRule="atLeast"/>
              <w:ind w:left="-250" w:first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Thứ trưởng Đặng Hoàng Oanh (để b/c);</w:t>
            </w:r>
          </w:p>
          <w:p w:rsidR="002A301B" w:rsidRPr="002A301B" w:rsidRDefault="002A301B" w:rsidP="00FE5A94">
            <w:pPr>
              <w:tabs>
                <w:tab w:val="left" w:pos="1152"/>
              </w:tabs>
              <w:spacing w:line="240" w:lineRule="atLeast"/>
              <w:ind w:left="-250" w:firstLine="250"/>
              <w:rPr>
                <w:spacing w:val="-6"/>
                <w:sz w:val="22"/>
                <w:szCs w:val="22"/>
              </w:rPr>
            </w:pPr>
            <w:r w:rsidRPr="002A301B">
              <w:rPr>
                <w:spacing w:val="-6"/>
                <w:sz w:val="22"/>
                <w:szCs w:val="22"/>
              </w:rPr>
              <w:t>- Cục Kế hoạch - Tài chính (để phối hợp t/h);</w:t>
            </w:r>
          </w:p>
          <w:p w:rsidR="002A301B" w:rsidRPr="002C1DBA" w:rsidRDefault="002A301B" w:rsidP="00FE5A94">
            <w:pPr>
              <w:tabs>
                <w:tab w:val="left" w:pos="1152"/>
              </w:tabs>
              <w:spacing w:line="240" w:lineRule="atLeast"/>
              <w:ind w:left="-250" w:firstLine="250"/>
              <w:rPr>
                <w:sz w:val="26"/>
                <w:szCs w:val="26"/>
              </w:rPr>
            </w:pPr>
            <w:r w:rsidRPr="002C1DBA"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</w:rPr>
              <w:t xml:space="preserve">Vụ </w:t>
            </w:r>
            <w:r w:rsidRPr="002C1DBA">
              <w:rPr>
                <w:sz w:val="22"/>
                <w:szCs w:val="22"/>
              </w:rPr>
              <w:t>VĐCXDPL</w:t>
            </w:r>
            <w:r>
              <w:rPr>
                <w:sz w:val="22"/>
                <w:szCs w:val="22"/>
                <w:vertAlign w:val="subscript"/>
              </w:rPr>
              <w:t>(Hương B)</w:t>
            </w:r>
            <w:r w:rsidRPr="002C1DBA">
              <w:rPr>
                <w:sz w:val="22"/>
                <w:szCs w:val="22"/>
              </w:rPr>
              <w:t>.</w:t>
            </w:r>
          </w:p>
        </w:tc>
        <w:tc>
          <w:tcPr>
            <w:tcW w:w="5193" w:type="dxa"/>
          </w:tcPr>
          <w:p w:rsidR="002A301B" w:rsidRPr="00C936E1" w:rsidRDefault="002A301B" w:rsidP="00FE5A94">
            <w:pPr>
              <w:tabs>
                <w:tab w:val="left" w:pos="1152"/>
              </w:tabs>
              <w:spacing w:line="240" w:lineRule="atLeast"/>
              <w:jc w:val="center"/>
              <w:rPr>
                <w:b/>
                <w:spacing w:val="-6"/>
                <w:szCs w:val="26"/>
              </w:rPr>
            </w:pPr>
            <w:r w:rsidRPr="00C936E1">
              <w:rPr>
                <w:b/>
                <w:spacing w:val="-6"/>
                <w:szCs w:val="26"/>
              </w:rPr>
              <w:t>TL. BỘ TRƯỞNG</w:t>
            </w:r>
          </w:p>
          <w:p w:rsidR="002A301B" w:rsidRPr="00C936E1" w:rsidRDefault="002A301B" w:rsidP="00FE5A94">
            <w:pPr>
              <w:tabs>
                <w:tab w:val="left" w:pos="1152"/>
              </w:tabs>
              <w:spacing w:line="240" w:lineRule="atLeast"/>
              <w:jc w:val="center"/>
              <w:rPr>
                <w:rFonts w:ascii="Times New Roman Bold" w:hAnsi="Times New Roman Bold"/>
                <w:b/>
                <w:spacing w:val="-6"/>
                <w:szCs w:val="28"/>
              </w:rPr>
            </w:pPr>
            <w:r w:rsidRPr="00C936E1">
              <w:rPr>
                <w:b/>
                <w:spacing w:val="-6"/>
                <w:szCs w:val="28"/>
              </w:rPr>
              <w:t xml:space="preserve"> </w:t>
            </w:r>
            <w:r w:rsidRPr="00C936E1">
              <w:rPr>
                <w:rFonts w:ascii="Times New Roman Bold" w:hAnsi="Times New Roman Bold"/>
                <w:b/>
                <w:spacing w:val="-6"/>
                <w:szCs w:val="28"/>
              </w:rPr>
              <w:t>VỤ TRƯỞNG VỤ CÁC VẤN ĐỀ CHUNG VỀ XÂY DỰNG PHÁP LUẬT</w:t>
            </w:r>
          </w:p>
          <w:p w:rsidR="002A301B" w:rsidRDefault="002A301B" w:rsidP="00FE5A94">
            <w:pPr>
              <w:tabs>
                <w:tab w:val="left" w:pos="1152"/>
              </w:tabs>
              <w:spacing w:line="240" w:lineRule="atLeast"/>
              <w:rPr>
                <w:b/>
                <w:szCs w:val="26"/>
              </w:rPr>
            </w:pPr>
          </w:p>
          <w:p w:rsidR="002A301B" w:rsidRDefault="002A301B" w:rsidP="00FE5A94">
            <w:pPr>
              <w:tabs>
                <w:tab w:val="left" w:pos="1152"/>
              </w:tabs>
              <w:spacing w:line="240" w:lineRule="atLeast"/>
              <w:rPr>
                <w:b/>
                <w:szCs w:val="26"/>
              </w:rPr>
            </w:pPr>
          </w:p>
          <w:p w:rsidR="002A301B" w:rsidRDefault="002A301B" w:rsidP="00FE5A94">
            <w:pPr>
              <w:tabs>
                <w:tab w:val="left" w:pos="1152"/>
              </w:tabs>
              <w:spacing w:line="240" w:lineRule="atLeast"/>
              <w:jc w:val="center"/>
              <w:rPr>
                <w:b/>
                <w:szCs w:val="26"/>
              </w:rPr>
            </w:pPr>
          </w:p>
          <w:p w:rsidR="002A301B" w:rsidRDefault="002A301B" w:rsidP="00FE5A94">
            <w:pPr>
              <w:tabs>
                <w:tab w:val="left" w:pos="1152"/>
              </w:tabs>
              <w:spacing w:line="240" w:lineRule="atLeast"/>
              <w:jc w:val="center"/>
              <w:rPr>
                <w:b/>
                <w:szCs w:val="26"/>
              </w:rPr>
            </w:pPr>
          </w:p>
          <w:p w:rsidR="002A301B" w:rsidRPr="002C1DBA" w:rsidRDefault="002A301B" w:rsidP="00FE5A94">
            <w:pPr>
              <w:tabs>
                <w:tab w:val="left" w:pos="1152"/>
              </w:tabs>
              <w:spacing w:line="240" w:lineRule="atLeast"/>
              <w:jc w:val="center"/>
              <w:rPr>
                <w:b/>
                <w:szCs w:val="26"/>
              </w:rPr>
            </w:pPr>
          </w:p>
          <w:p w:rsidR="002A301B" w:rsidRPr="002C1DBA" w:rsidRDefault="002A301B" w:rsidP="00FE5A94">
            <w:pPr>
              <w:tabs>
                <w:tab w:val="left" w:pos="1152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Trần Anh Đức</w:t>
            </w:r>
          </w:p>
        </w:tc>
      </w:tr>
    </w:tbl>
    <w:p w:rsidR="002A301B" w:rsidRDefault="002A301B" w:rsidP="002A301B">
      <w:pPr>
        <w:rPr>
          <w:sz w:val="26"/>
          <w:szCs w:val="26"/>
        </w:rPr>
      </w:pPr>
    </w:p>
    <w:p w:rsidR="002A301B" w:rsidRDefault="002A301B" w:rsidP="002A301B">
      <w:pPr>
        <w:rPr>
          <w:sz w:val="26"/>
          <w:szCs w:val="26"/>
        </w:rPr>
      </w:pPr>
    </w:p>
    <w:p w:rsidR="002A301B" w:rsidRDefault="002A301B" w:rsidP="002A301B">
      <w:pPr>
        <w:spacing w:after="160" w:line="380" w:lineRule="exact"/>
        <w:rPr>
          <w:b/>
        </w:rPr>
      </w:pPr>
      <w:r>
        <w:rPr>
          <w:b/>
        </w:rPr>
        <w:br w:type="page"/>
      </w:r>
    </w:p>
    <w:p w:rsidR="002A301B" w:rsidRPr="00AE1246" w:rsidRDefault="002A301B" w:rsidP="002A301B">
      <w:pPr>
        <w:jc w:val="center"/>
        <w:rPr>
          <w:b/>
        </w:rPr>
      </w:pPr>
      <w:r w:rsidRPr="00AE1246">
        <w:rPr>
          <w:b/>
        </w:rPr>
        <w:lastRenderedPageBreak/>
        <w:t xml:space="preserve">DANH SÁCH </w:t>
      </w:r>
    </w:p>
    <w:p w:rsidR="002A301B" w:rsidRPr="000922BE" w:rsidRDefault="002A301B" w:rsidP="002A301B">
      <w:pPr>
        <w:jc w:val="center"/>
      </w:pPr>
    </w:p>
    <w:p w:rsidR="002A301B" w:rsidRPr="000922BE" w:rsidRDefault="002A301B" w:rsidP="002A301B">
      <w:pPr>
        <w:pStyle w:val="ListParagraph"/>
        <w:spacing w:before="120" w:after="120" w:line="360" w:lineRule="exact"/>
        <w:ind w:left="714"/>
        <w:jc w:val="both"/>
        <w:rPr>
          <w:b/>
        </w:rPr>
      </w:pPr>
      <w:r w:rsidRPr="000922BE">
        <w:rPr>
          <w:b/>
        </w:rPr>
        <w:t>I. ĐƠN VỊ THUỘC BỘ TƯ PHÁP</w:t>
      </w:r>
    </w:p>
    <w:p w:rsidR="00C37CE4" w:rsidRDefault="00C37CE4" w:rsidP="002A301B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>Văn phòng Bộ</w:t>
      </w:r>
    </w:p>
    <w:p w:rsidR="002A301B" w:rsidRDefault="002A301B" w:rsidP="002A301B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 w:rsidRPr="000922BE">
        <w:t>Cục Kiểm tra văn bản quy phạm pháp luật</w:t>
      </w:r>
    </w:p>
    <w:p w:rsidR="00716A7E" w:rsidRPr="000922BE" w:rsidRDefault="00716A7E" w:rsidP="00716A7E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 w:rsidRPr="000922BE">
        <w:t xml:space="preserve">Cục Phổ biến, giáo dục pháp luật </w:t>
      </w:r>
    </w:p>
    <w:p w:rsidR="00716A7E" w:rsidRDefault="00716A7E" w:rsidP="002A301B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>Vụ Con nuôi</w:t>
      </w:r>
    </w:p>
    <w:p w:rsidR="00716A7E" w:rsidRPr="000922BE" w:rsidRDefault="00716A7E" w:rsidP="00716A7E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>Cục Quốc tịch, hộ tịch, chứng thực</w:t>
      </w:r>
    </w:p>
    <w:p w:rsidR="00716A7E" w:rsidRPr="000922BE" w:rsidRDefault="00716A7E" w:rsidP="00716A7E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 w:rsidRPr="000922BE">
        <w:t>Cục Trợ giúp pháp lý</w:t>
      </w:r>
    </w:p>
    <w:p w:rsidR="00716A7E" w:rsidRPr="000922BE" w:rsidRDefault="00716A7E" w:rsidP="00716A7E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 w:rsidRPr="000922BE">
        <w:t>Cục Bổ trợ tư pháp</w:t>
      </w:r>
    </w:p>
    <w:p w:rsidR="00716A7E" w:rsidRDefault="00716A7E" w:rsidP="00716A7E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 w:rsidRPr="000922BE">
        <w:t>Tổng cục thi hành án dân sự</w:t>
      </w:r>
    </w:p>
    <w:p w:rsidR="00716A7E" w:rsidRPr="000922BE" w:rsidRDefault="00716A7E" w:rsidP="002A301B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 xml:space="preserve">Cục </w:t>
      </w:r>
      <w:r w:rsidR="00E05A28">
        <w:t>Quản lý, x</w:t>
      </w:r>
      <w:r>
        <w:t>ử lý vi phạm hành chính</w:t>
      </w:r>
    </w:p>
    <w:p w:rsidR="002A301B" w:rsidRPr="000922BE" w:rsidRDefault="00716A7E" w:rsidP="002A301B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>Cục Bồi thường nhà nước.</w:t>
      </w:r>
    </w:p>
    <w:p w:rsidR="002A301B" w:rsidRPr="00E7358F" w:rsidRDefault="002A301B" w:rsidP="00E7358F">
      <w:pPr>
        <w:spacing w:before="120" w:after="120" w:line="360" w:lineRule="exact"/>
        <w:ind w:left="709"/>
        <w:jc w:val="both"/>
        <w:rPr>
          <w:b/>
        </w:rPr>
      </w:pPr>
      <w:r w:rsidRPr="00E7358F">
        <w:rPr>
          <w:b/>
        </w:rPr>
        <w:t>II. ĐƠN VỊ NGOÀI BỘ</w:t>
      </w:r>
    </w:p>
    <w:p w:rsidR="002A301B" w:rsidRDefault="00F00EF2" w:rsidP="00E7358F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 xml:space="preserve"> </w:t>
      </w:r>
      <w:r w:rsidR="002A301B" w:rsidRPr="000922BE">
        <w:t xml:space="preserve">Sở </w:t>
      </w:r>
      <w:r w:rsidR="002A301B">
        <w:t>T</w:t>
      </w:r>
      <w:r w:rsidR="002A301B" w:rsidRPr="000922BE">
        <w:t xml:space="preserve">ư pháp </w:t>
      </w:r>
      <w:r>
        <w:t>T</w:t>
      </w:r>
      <w:r w:rsidR="002A301B" w:rsidRPr="000922BE">
        <w:t>hành phố Hà Nội</w:t>
      </w:r>
    </w:p>
    <w:p w:rsidR="002A301B" w:rsidRPr="00E7358F" w:rsidRDefault="00F00EF2" w:rsidP="002862BD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 xml:space="preserve"> </w:t>
      </w:r>
      <w:r w:rsidR="002862BD">
        <w:t>Tổng cục Thống kê</w:t>
      </w:r>
      <w:r w:rsidR="003E1C6A">
        <w:t xml:space="preserve">, Bộ Kế hoạch </w:t>
      </w:r>
      <w:r>
        <w:t>và Đ</w:t>
      </w:r>
      <w:r w:rsidR="003E1C6A">
        <w:t>ầu tư</w:t>
      </w:r>
    </w:p>
    <w:p w:rsidR="003E1C6A" w:rsidRPr="00E7358F" w:rsidRDefault="00F00EF2" w:rsidP="002862BD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 xml:space="preserve"> </w:t>
      </w:r>
      <w:r w:rsidR="00A15907" w:rsidRPr="00E7358F">
        <w:t xml:space="preserve">Vụ Pháp chế, Bộ Giáo dục và </w:t>
      </w:r>
      <w:r>
        <w:t>Đ</w:t>
      </w:r>
      <w:r w:rsidR="00A15907" w:rsidRPr="00E7358F">
        <w:t>ào tạo</w:t>
      </w:r>
    </w:p>
    <w:p w:rsidR="00E05A28" w:rsidRDefault="00F00EF2" w:rsidP="002862BD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 xml:space="preserve"> </w:t>
      </w:r>
      <w:r w:rsidR="00DF7D20" w:rsidRPr="00E7358F">
        <w:t xml:space="preserve">Trung tâm đăng ký </w:t>
      </w:r>
      <w:r>
        <w:t>giao dịch, tài sản  tại Thành phố</w:t>
      </w:r>
      <w:r w:rsidR="00DF7D20" w:rsidRPr="00E7358F">
        <w:t xml:space="preserve"> Hà Nội.</w:t>
      </w:r>
    </w:p>
    <w:p w:rsidR="00D84247" w:rsidRDefault="00F00EF2" w:rsidP="002862BD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 xml:space="preserve"> </w:t>
      </w:r>
      <w:r w:rsidR="00D84247">
        <w:t>Phòng Công chứng số 1</w:t>
      </w:r>
      <w:r>
        <w:t xml:space="preserve"> Thành phố Hà Nội</w:t>
      </w:r>
    </w:p>
    <w:p w:rsidR="00D84247" w:rsidRDefault="00F00EF2" w:rsidP="002862BD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 xml:space="preserve"> </w:t>
      </w:r>
      <w:r w:rsidR="00D84247">
        <w:t>Trung tâm trợ giúp pháp lý Hà Nộ</w:t>
      </w:r>
      <w:r>
        <w:t>i</w:t>
      </w:r>
    </w:p>
    <w:p w:rsidR="00D84247" w:rsidRPr="00E7358F" w:rsidRDefault="00F00EF2" w:rsidP="002862BD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jc w:val="both"/>
      </w:pPr>
      <w:r>
        <w:t xml:space="preserve"> </w:t>
      </w:r>
      <w:r w:rsidR="00D84247">
        <w:t>Phòng Tư pháp quận Ba Đình</w:t>
      </w:r>
      <w:r>
        <w:t>, Thành phố Hà Nội.</w:t>
      </w:r>
      <w:bookmarkStart w:id="0" w:name="_GoBack"/>
      <w:bookmarkEnd w:id="0"/>
    </w:p>
    <w:p w:rsidR="002A301B" w:rsidRDefault="002A301B" w:rsidP="002A301B"/>
    <w:p w:rsidR="00160479" w:rsidRDefault="00160479"/>
    <w:sectPr w:rsidR="00160479" w:rsidSect="00720041"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34" w:rsidRDefault="00601D34">
      <w:r>
        <w:separator/>
      </w:r>
    </w:p>
  </w:endnote>
  <w:endnote w:type="continuationSeparator" w:id="0">
    <w:p w:rsidR="00601D34" w:rsidRDefault="0060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41" w:rsidRDefault="003E1C6A" w:rsidP="007111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0041" w:rsidRDefault="00601D34" w:rsidP="007111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41" w:rsidRPr="007F5A7A" w:rsidRDefault="00601D34" w:rsidP="00711119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lang w:val="nl-NL"/>
      </w:rPr>
    </w:pPr>
  </w:p>
  <w:p w:rsidR="00720041" w:rsidRPr="002427D7" w:rsidRDefault="00601D34" w:rsidP="00711119">
    <w:pPr>
      <w:pStyle w:val="Footer"/>
      <w:ind w:right="360"/>
      <w:rPr>
        <w:rFonts w:ascii="Times New Roman" w:hAnsi="Times New Roman"/>
        <w:sz w:val="2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34" w:rsidRDefault="00601D34">
      <w:r>
        <w:separator/>
      </w:r>
    </w:p>
  </w:footnote>
  <w:footnote w:type="continuationSeparator" w:id="0">
    <w:p w:rsidR="00601D34" w:rsidRDefault="0060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0243C"/>
    <w:multiLevelType w:val="hybridMultilevel"/>
    <w:tmpl w:val="60169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1B"/>
    <w:rsid w:val="00160479"/>
    <w:rsid w:val="002862BD"/>
    <w:rsid w:val="002A301B"/>
    <w:rsid w:val="003E1C6A"/>
    <w:rsid w:val="004218EF"/>
    <w:rsid w:val="00601D34"/>
    <w:rsid w:val="00716A7E"/>
    <w:rsid w:val="0082707D"/>
    <w:rsid w:val="00893C58"/>
    <w:rsid w:val="00951FD3"/>
    <w:rsid w:val="00964C8C"/>
    <w:rsid w:val="00A15907"/>
    <w:rsid w:val="00C37CE4"/>
    <w:rsid w:val="00D84247"/>
    <w:rsid w:val="00DF7D20"/>
    <w:rsid w:val="00E05A28"/>
    <w:rsid w:val="00E7358F"/>
    <w:rsid w:val="00F0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657A6-3182-42EB-9BB7-AD40B9E4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1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301B"/>
    <w:pPr>
      <w:tabs>
        <w:tab w:val="center" w:pos="4320"/>
        <w:tab w:val="right" w:pos="8640"/>
      </w:tabs>
    </w:pPr>
    <w:rPr>
      <w:rFonts w:ascii=".VnTime" w:hAnsi=".VnTime"/>
      <w:szCs w:val="28"/>
    </w:rPr>
  </w:style>
  <w:style w:type="character" w:customStyle="1" w:styleId="FooterChar">
    <w:name w:val="Footer Char"/>
    <w:basedOn w:val="DefaultParagraphFont"/>
    <w:link w:val="Footer"/>
    <w:rsid w:val="002A301B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2A301B"/>
  </w:style>
  <w:style w:type="character" w:styleId="Hyperlink">
    <w:name w:val="Hyperlink"/>
    <w:rsid w:val="002A301B"/>
    <w:rPr>
      <w:color w:val="0000FF"/>
      <w:u w:val="single"/>
    </w:rPr>
  </w:style>
  <w:style w:type="paragraph" w:styleId="BodyText">
    <w:name w:val="Body Text"/>
    <w:basedOn w:val="Normal"/>
    <w:link w:val="BodyTextChar"/>
    <w:rsid w:val="002A301B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2A301B"/>
    <w:rPr>
      <w:rFonts w:ascii=".VnTime" w:eastAsia="Times New Roman" w:hAnsi=".VnTime" w:cs="Times New Roman"/>
      <w:szCs w:val="20"/>
    </w:rPr>
  </w:style>
  <w:style w:type="paragraph" w:customStyle="1" w:styleId="abc">
    <w:name w:val="abc"/>
    <w:basedOn w:val="Normal"/>
    <w:rsid w:val="002A301B"/>
    <w:pPr>
      <w:spacing w:line="280" w:lineRule="atLeast"/>
      <w:jc w:val="both"/>
    </w:pPr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2A301B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Emphasis">
    <w:name w:val="Emphasis"/>
    <w:basedOn w:val="DefaultParagraphFont"/>
    <w:uiPriority w:val="20"/>
    <w:qFormat/>
    <w:rsid w:val="00E05A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moj.gov.vn/qt/tintuc/Pages/chi-dao-dieu-hanh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F5341-AE33-4CA1-85AF-2BC79BE32F6F}"/>
</file>

<file path=customXml/itemProps2.xml><?xml version="1.0" encoding="utf-8"?>
<ds:datastoreItem xmlns:ds="http://schemas.openxmlformats.org/officeDocument/2006/customXml" ds:itemID="{2B7814E9-D7A5-4071-94F8-340F7AD2D78F}"/>
</file>

<file path=customXml/itemProps3.xml><?xml version="1.0" encoding="utf-8"?>
<ds:datastoreItem xmlns:ds="http://schemas.openxmlformats.org/officeDocument/2006/customXml" ds:itemID="{0C046B5B-A672-44E2-A453-A22AA52A6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2024-11-11T02:34:00Z</cp:lastPrinted>
  <dcterms:created xsi:type="dcterms:W3CDTF">2024-11-08T03:58:00Z</dcterms:created>
  <dcterms:modified xsi:type="dcterms:W3CDTF">2024-11-11T07:43:00Z</dcterms:modified>
</cp:coreProperties>
</file>